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82" w:rsidRPr="0005746B" w:rsidRDefault="00C31E82" w:rsidP="00C31E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31E82" w:rsidRPr="0005746B" w:rsidRDefault="00C31E82" w:rsidP="00C31E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E82" w:rsidRPr="0005746B" w:rsidRDefault="00A536A2" w:rsidP="00C31E8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#G0#M12291 461400001</w:t>
      </w:r>
      <w:r w:rsidR="00C31E82" w:rsidRPr="0005746B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461400001</w:t>
      </w:r>
      <w:r w:rsidR="00C31E82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по нефтегазовому комплексу</w:t>
      </w:r>
      <w:r w:rsidR="00C31E82" w:rsidRPr="0005746B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="00C31E82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C31E82" w:rsidRPr="0005746B" w:rsidRDefault="00A536A2" w:rsidP="00C31E8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5746B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="00C31E82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4008CE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</w:t>
      </w:r>
      <w:r w:rsidR="00184936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10</w:t>
      </w:r>
      <w:r w:rsidR="00701B3B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C31E82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документов, </w:t>
      </w:r>
      <w:proofErr w:type="gramStart"/>
      <w:r w:rsidR="00C31E82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C31E82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интересные</w:t>
      </w:r>
    </w:p>
    <w:p w:rsidR="004008CE" w:rsidRPr="0005746B" w:rsidRDefault="004008CE" w:rsidP="00C31E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4008CE" w:rsidRPr="0005746B" w:rsidRDefault="004008CE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05746B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05746B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5 350195366 350195549 727929407 728318739 728476290 0100010000001010000000000000000000000000FFFFFFFF#G0</w:t>
      </w: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91FA4C" wp14:editId="7F3C1D28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СТ</w:t>
      </w:r>
      <w:proofErr w:type="gramEnd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РК АСТМ Д 6228-2011 </w:t>
      </w:r>
      <w:r w:rsidR="0056149F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Газ природный. Метод определения содержания серы с помощью газовой хроматографии и пламенного фотометрического детектора</w:t>
      </w:r>
      <w:r w:rsidR="0056149F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3788C8" wp14:editId="2D87473C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ГОСТ 34226-2017 </w:t>
      </w:r>
      <w:r w:rsidR="0056149F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Промышленность нефтяная и газовая. Стандартный метод определения соединений серы в природном газе и газовом топливе при помощи газовой хроматографии и хемилюминесценции</w:t>
      </w:r>
      <w:r w:rsidR="0056149F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C495D3" wp14:editId="45B48F00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Стандарт организации </w:t>
      </w:r>
      <w:hyperlink r:id="rId9" w:tooltip="&quot;СТ ЦКБА 127-2021 Арматура трубопроводная. Опросные листы&quot; " w:history="1">
        <w:r w:rsidR="007B52B6" w:rsidRPr="0005746B">
          <w:rPr>
            <w:rStyle w:val="aa"/>
            <w:rFonts w:ascii="Times New Roman" w:eastAsia="Arial Unicode MS" w:hAnsi="Times New Roman" w:cs="Times New Roman"/>
            <w:color w:val="E48B00"/>
            <w:sz w:val="24"/>
            <w:szCs w:val="24"/>
          </w:rPr>
          <w:t>от 03.06.2021 N 127-2021</w:t>
        </w:r>
      </w:hyperlink>
      <w:r w:rsidR="00CA2644" w:rsidRPr="0005746B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CA2644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Арматура трубопроводная. Опросные листы</w:t>
      </w:r>
      <w:r w:rsidR="00CA2644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DEDA8D" wp14:editId="12732E1D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ИТС </w:t>
      </w:r>
      <w:hyperlink r:id="rId11" w:tooltip="&quot;ИТС 28-2021 Добыча нефти&quot;&#10;(утв. приказом Росстандарта от 21.10.2021 N 2326)&#10;Информационно-технический справочник по наилучшим доступным технологиям от 21.10.2021 N 28-2021&#10;Применяется с 01.03.2022 взамен ...&#10;Статус: действует с 01.03.2022" w:history="1">
        <w:r w:rsidRPr="0005746B">
          <w:rPr>
            <w:rStyle w:val="aa"/>
            <w:rFonts w:ascii="Times New Roman" w:eastAsia="Arial Unicode MS" w:hAnsi="Times New Roman" w:cs="Times New Roman"/>
            <w:color w:val="0000AA"/>
            <w:sz w:val="24"/>
            <w:szCs w:val="24"/>
          </w:rPr>
          <w:t>28-2021</w:t>
        </w:r>
      </w:hyperlink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642E2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от 21.10.2021 </w:t>
      </w:r>
      <w:r w:rsidR="00CA2644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Добыча нефти</w:t>
      </w:r>
      <w:r w:rsidR="0056149F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Информационно-технический справочник по </w:t>
      </w:r>
      <w:r w:rsidR="008642E2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наилучшим доступным технологиям».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2 1200183402 1200183500 0100010000001010000000000000000000000000FFFFFFFF#G0</w:t>
      </w: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BCCEAC" wp14:editId="515188E8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2" w:tooltip="&quot;ПНСТ 586-2022 Нефтяная и газовая промышленность. Системы подводной добычи. Управление ...&quot;&#10;(утв. приказом Росстандарта от 28.02.2022 N 16-пнст)&#10;Применяется с 01.07.2022&#10;Статус: вступает в силу с 01.07.2022&#10;Карточка документа" w:history="1">
        <w:r w:rsidR="007B52B6" w:rsidRPr="0005746B">
          <w:rPr>
            <w:rStyle w:val="aa"/>
            <w:rFonts w:ascii="Times New Roman" w:eastAsia="Arial Unicode MS" w:hAnsi="Times New Roman" w:cs="Times New Roman"/>
            <w:color w:val="E48B00"/>
            <w:sz w:val="24"/>
            <w:szCs w:val="24"/>
          </w:rPr>
          <w:t>ПНСТ от 28.02.2022 N 586-2022</w:t>
        </w:r>
      </w:hyperlink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6149F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Нефтяная и газовая промышленность. Системы подводной добычи. Управление соответствием требований и обеспечение надежности</w:t>
      </w:r>
      <w:r w:rsidR="0056149F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FDFFC0" wp14:editId="0E494FEE">
            <wp:extent cx="180975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3" w:tooltip="&quot;ПНСТ 600-2022 Нефтяная и газовая промышленность. Системы подводной добычи. Кабели ...&quot;&#10;(утв. приказом Росстандарта от 14.03.2022 N 24-пнст)&#10;Применяется с 01.05.2022&#10;Статус: вступает в силу с 01.05.2022&#10;Карточка документа" w:history="1">
        <w:r w:rsidR="00CA2644" w:rsidRPr="0005746B">
          <w:rPr>
            <w:rStyle w:val="aa"/>
            <w:rFonts w:ascii="Times New Roman" w:eastAsia="Arial Unicode MS" w:hAnsi="Times New Roman" w:cs="Times New Roman"/>
            <w:color w:val="E48B00"/>
            <w:sz w:val="24"/>
            <w:szCs w:val="24"/>
          </w:rPr>
          <w:t>ПНСТ от 14.03.2022 N 600-2022</w:t>
        </w:r>
      </w:hyperlink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644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Нефтяная и газовая промышленность. Системы подводной добычи. Кабели оптические. Кабели внутренней прокладки. Оптические </w:t>
      </w:r>
      <w:proofErr w:type="spellStart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многоволоконные</w:t>
      </w:r>
      <w:proofErr w:type="spellEnd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кабели для оконечной разводки. Технические условия</w:t>
      </w:r>
      <w:r w:rsidR="00CA2644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  <w:r w:rsidR="008642E2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396501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05746B">
        <w:rPr>
          <w:rFonts w:ascii="Times New Roman" w:eastAsia="Arial Unicode MS" w:hAnsi="Times New Roman" w:cs="Times New Roman"/>
          <w:i/>
          <w:iCs/>
          <w:vanish/>
          <w:color w:val="000000"/>
          <w:sz w:val="24"/>
          <w:szCs w:val="24"/>
        </w:rPr>
        <w:t>#E</w:t>
      </w:r>
      <w:r w:rsidRPr="0005746B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#E</w:t>
      </w:r>
      <w:r w:rsidR="004008CE" w:rsidRPr="0005746B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perscript"/>
        </w:rPr>
        <w:t>#E</w:t>
      </w:r>
    </w:p>
    <w:p w:rsidR="00EE5202" w:rsidRPr="0005746B" w:rsidRDefault="00396501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0974D3" w:rsidRPr="0005746B" w:rsidRDefault="00701B3B" w:rsidP="0009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="001563F1" w:rsidRPr="0005746B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0974D3" w:rsidRPr="0005746B" w:rsidRDefault="000974D3" w:rsidP="0009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536A2" w:rsidRPr="0005746B" w:rsidRDefault="0088046D" w:rsidP="00097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="00727D16" w:rsidRPr="0005746B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perscript"/>
        </w:rPr>
        <w:t>#E</w:t>
      </w:r>
    </w:p>
    <w:p w:rsidR="0056149F" w:rsidRPr="0005746B" w:rsidRDefault="00A536A2" w:rsidP="0056149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#G0#M12291 461700002</w:t>
      </w:r>
      <w:r w:rsidR="0056149F" w:rsidRPr="0005746B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461700002</w:t>
      </w:r>
      <w:r w:rsidR="0056149F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Основы правового регулирования нефтегазового комплекса.</w:t>
      </w:r>
    </w:p>
    <w:p w:rsidR="0056149F" w:rsidRPr="0005746B" w:rsidRDefault="00184936" w:rsidP="005614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42</w:t>
      </w:r>
      <w:r w:rsidR="00A536A2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56149F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документов, </w:t>
      </w:r>
      <w:proofErr w:type="gramStart"/>
      <w:r w:rsidR="0056149F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56149F"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</w:t>
      </w:r>
      <w:r w:rsidR="0056149F" w:rsidRPr="0005746B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  <w:u w:val="single"/>
          <w:vertAlign w:val="subscript"/>
        </w:rPr>
        <w:t>#E</w:t>
      </w:r>
    </w:p>
    <w:p w:rsidR="00396501" w:rsidRPr="0005746B" w:rsidRDefault="004008CE" w:rsidP="005614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8D0CCE" w:rsidRPr="0005746B" w:rsidRDefault="00396501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802270" w:rsidRPr="0005746B" w:rsidRDefault="00802270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05746B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4 350112571 350120457 350167193 728311198 0100010000001010000000000000000000000000FFFFFFFF#G0</w:t>
      </w: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8C1582" wp14:editId="7221F0F8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Минтруда России </w:t>
      </w:r>
      <w:hyperlink r:id="rId14" w:tooltip="&quot;Об утверждении профессионального стандарта &quot;Специалист по эксплуатации морских месторождений нефти, газа и газового конденсата&quot;&#10;Приказ Минтруда России от 09.03.2022 N 110н&#10;Статус: вступает в силу с 01.09.2022" w:history="1">
        <w:r w:rsidR="007B52B6" w:rsidRPr="0005746B">
          <w:rPr>
            <w:rStyle w:val="aa"/>
            <w:rFonts w:ascii="Times New Roman" w:eastAsia="Arial Unicode MS" w:hAnsi="Times New Roman" w:cs="Times New Roman"/>
            <w:color w:val="E48B00"/>
            <w:sz w:val="24"/>
            <w:szCs w:val="24"/>
          </w:rPr>
          <w:t>от 09.03.2022 N 110н</w:t>
        </w:r>
      </w:hyperlink>
      <w:r w:rsidR="007B52B6" w:rsidRPr="0005746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профессионального стандарта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Специалист по эксплуатации морских месторождений нефти, газа и газового конденсата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802270" w:rsidRPr="0005746B" w:rsidRDefault="00802270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02270" w:rsidRDefault="004D02BC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>
        <w:pict>
          <v:shape id="_x0000_i1027" type="#_x0000_t75" style="width:14.25pt;height:14.25pt;visibility:visible;mso-wrap-style:square">
            <v:imagedata r:id="rId15" o:title="" chromakey="white"/>
          </v:shape>
        </w:pict>
      </w:r>
      <w:r w:rsidR="00802270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Указ Президента РФ от 31.03.2022 N 172 «</w:t>
      </w:r>
      <w:r w:rsidR="00802270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О специальном порядке исполнения иностранными покупателями обязательств перед российскими поставщиками природного газа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CE43E0" w:rsidRPr="0005746B" w:rsidRDefault="00CE43E0" w:rsidP="00CE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02270" w:rsidRPr="00CE43E0" w:rsidRDefault="00CE43E0" w:rsidP="00CE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>
        <w:rPr>
          <w:noProof/>
          <w:lang w:eastAsia="ru-RU"/>
        </w:rPr>
        <w:drawing>
          <wp:inline distT="0" distB="0" distL="0" distR="0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52B6" w:rsidRPr="00CE43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6" w:tooltip="&quot;Об утверждении Правил предоставления субсидий из федерального бюджета кредитным организациям на ...&quot;&#10;Постановление Правительства РФ от 02.04.2022 N 574&#10;Статус: действует с 05.04.2022" w:history="1">
        <w:r w:rsidR="007B52B6" w:rsidRPr="00CE43E0">
          <w:rPr>
            <w:rStyle w:val="aa"/>
            <w:rFonts w:ascii="Times New Roman" w:eastAsia="Arial Unicode MS" w:hAnsi="Times New Roman" w:cs="Times New Roman"/>
            <w:color w:val="0000AA"/>
            <w:sz w:val="24"/>
            <w:szCs w:val="24"/>
          </w:rPr>
          <w:t>от 02.04.2022 N 574</w:t>
        </w:r>
      </w:hyperlink>
      <w:r w:rsidR="007B52B6" w:rsidRPr="00CE43E0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7B52B6" w:rsidRPr="00CE43E0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802270" w:rsidRPr="00CE43E0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</w:t>
      </w:r>
      <w:r w:rsidR="007B52B6" w:rsidRPr="00CE43E0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802270" w:rsidRDefault="00802270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F7A05" w:rsidRPr="0005746B" w:rsidRDefault="009F7A05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0413D" w:rsidRPr="0005746B" w:rsidRDefault="0060413D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0413D" w:rsidRPr="0005746B" w:rsidRDefault="0060413D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02270" w:rsidRPr="0005746B" w:rsidRDefault="00802270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E5791B" wp14:editId="1A63D568">
            <wp:extent cx="180975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25.02.2022 N 63 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 утверждении индикатора риска нарушения обязательных требований, используемого для осуществления федерального государственного лицензионного </w:t>
      </w:r>
      <w:proofErr w:type="gramStart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производством маркшейдерских работ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84936" w:rsidRPr="0005746B" w:rsidRDefault="0060413D" w:rsidP="00604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</w:rPr>
      </w:pPr>
      <w:r w:rsidRPr="0005746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Комментарии, статьи, консультации </w:t>
      </w:r>
      <w:r w:rsidRPr="0005746B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</w:rPr>
        <w:t>–</w:t>
      </w:r>
      <w:r w:rsidR="00184936" w:rsidRPr="0005746B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</w:rPr>
        <w:t xml:space="preserve"> 41</w:t>
      </w:r>
      <w:r w:rsidRPr="0005746B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</w:rPr>
        <w:t xml:space="preserve"> документ</w:t>
      </w:r>
    </w:p>
    <w:p w:rsidR="0060413D" w:rsidRPr="0005746B" w:rsidRDefault="0060413D" w:rsidP="00604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5 350037322 350037323 350060492 350060495 350066610 0100010000001010000000000000000000000000FFFFFFFF#G0</w:t>
      </w: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FEAD09" wp14:editId="7F40D2DC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2CE7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Консультация</w:t>
      </w:r>
      <w:proofErr w:type="gramEnd"/>
      <w:r w:rsidR="00B32CE7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23.03.2022 «</w:t>
      </w:r>
      <w:proofErr w:type="gramStart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Какой</w:t>
      </w:r>
      <w:proofErr w:type="gramEnd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метод применяют при разногласиях в оценке качества нефти</w:t>
      </w:r>
      <w:r w:rsidR="00B32CE7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E642A6" wp14:editId="4097CD52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32CE7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Консультация от 23.03.2022 </w:t>
      </w:r>
      <w:r w:rsidR="00B32CE7" w:rsidRPr="0005746B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B32CE7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Контроль сходимости и контроль стабильности результатов измерений по </w:t>
      </w:r>
      <w:hyperlink r:id="rId17" w:tooltip="&quot;ГОСТ Р 53367-2009 Газ горючий природный. Определение серосодержащих ...&quot;&#10;(утв. приказом Росстандарта от 20.07.2009 N 256-ст)&#10;Применяется с 01.07.2010&#10;Статус: действующая редакция (действ. с 01.07.2010)&#10;Применяется для целей технического регламента" w:history="1">
        <w:r w:rsidRPr="0005746B">
          <w:rPr>
            <w:rStyle w:val="aa"/>
            <w:rFonts w:ascii="Times New Roman" w:eastAsia="Arial Unicode MS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05746B">
          <w:rPr>
            <w:rStyle w:val="aa"/>
            <w:rFonts w:ascii="Times New Roman" w:eastAsia="Arial Unicode MS" w:hAnsi="Times New Roman" w:cs="Times New Roman"/>
            <w:color w:val="0000AA"/>
            <w:sz w:val="24"/>
            <w:szCs w:val="24"/>
          </w:rPr>
          <w:t>Р</w:t>
        </w:r>
        <w:proofErr w:type="gramEnd"/>
        <w:r w:rsidRPr="0005746B">
          <w:rPr>
            <w:rStyle w:val="aa"/>
            <w:rFonts w:ascii="Times New Roman" w:eastAsia="Arial Unicode MS" w:hAnsi="Times New Roman" w:cs="Times New Roman"/>
            <w:color w:val="0000AA"/>
            <w:sz w:val="24"/>
            <w:szCs w:val="24"/>
          </w:rPr>
          <w:t xml:space="preserve"> 53367-2009</w:t>
        </w:r>
      </w:hyperlink>
      <w:r w:rsidR="00B32CE7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AC95BD" wp14:editId="69F92A0E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184936" w:rsidRPr="0005746B" w:rsidRDefault="007B52B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Консультация от 24.03.2022 «</w:t>
      </w:r>
      <w:r w:rsidR="0018493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Ведение журнала верификации закупленной продукции в электронном виде</w:t>
      </w:r>
      <w:r w:rsid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CF5659" wp14:editId="2B304017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Консультация от 24.03.2022 «</w:t>
      </w:r>
      <w:proofErr w:type="gramStart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Какими</w:t>
      </w:r>
      <w:proofErr w:type="gramEnd"/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НТД регламентируется назначение максимального перепада давления на затворе запорной арматуры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178F30" wp14:editId="23DD26AA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Комментарий, разъяснение, статья от 27.01.2022 «</w:t>
      </w:r>
      <w:r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Чем руководствоваться при консервации сооружений складов нефти и нефтепродуктов?</w:t>
      </w:r>
      <w:r w:rsidR="007B52B6" w:rsidRPr="0005746B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84936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02270" w:rsidRPr="0005746B" w:rsidRDefault="0018493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5746B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#E</w:t>
      </w:r>
    </w:p>
    <w:p w:rsidR="008D0CCE" w:rsidRPr="0005746B" w:rsidRDefault="008D0CCE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05746B" w:rsidRDefault="008D0CCE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7B34" w:rsidRPr="0005746B" w:rsidRDefault="00C27B34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7B34" w:rsidRPr="0005746B" w:rsidRDefault="00C27B34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F1" w:rsidRPr="0005746B" w:rsidRDefault="00C27B34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1563F1" w:rsidRPr="0005746B" w:rsidRDefault="001563F1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B00" w:rsidRPr="0005746B" w:rsidRDefault="001563F1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367E46" w:rsidRPr="0005746B" w:rsidRDefault="00AA2B00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05746B" w:rsidRDefault="00367E46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05746B" w:rsidRDefault="00A536A2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</w:p>
    <w:p w:rsidR="0032132D" w:rsidRPr="0005746B" w:rsidRDefault="0032132D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05746B" w:rsidRDefault="0032132D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2132D" w:rsidRPr="0005746B" w:rsidRDefault="0032132D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05746B" w:rsidRDefault="00A536A2" w:rsidP="00C3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05746B" w:rsidRDefault="00A536A2" w:rsidP="00C3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46B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sectPr w:rsidR="00A536A2" w:rsidRPr="0005746B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28" w:rsidRDefault="00A27B28" w:rsidP="00A27B28">
      <w:pPr>
        <w:spacing w:after="0" w:line="240" w:lineRule="auto"/>
      </w:pPr>
      <w:r>
        <w:separator/>
      </w:r>
    </w:p>
  </w:endnote>
  <w:endnote w:type="continuationSeparator" w:id="0">
    <w:p w:rsidR="00A27B28" w:rsidRDefault="00A27B28" w:rsidP="00A2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28" w:rsidRDefault="00A27B28" w:rsidP="00A27B28">
      <w:pPr>
        <w:spacing w:after="0" w:line="240" w:lineRule="auto"/>
      </w:pPr>
      <w:r>
        <w:separator/>
      </w:r>
    </w:p>
  </w:footnote>
  <w:footnote w:type="continuationSeparator" w:id="0">
    <w:p w:rsidR="00A27B28" w:rsidRDefault="00A27B28" w:rsidP="00A2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28" w:rsidRDefault="00A27B28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BA78CA1" wp14:editId="15CAFCB2">
          <wp:simplePos x="0" y="0"/>
          <wp:positionH relativeFrom="margin">
            <wp:posOffset>-524510</wp:posOffset>
          </wp:positionH>
          <wp:positionV relativeFrom="margin">
            <wp:posOffset>-567690</wp:posOffset>
          </wp:positionV>
          <wp:extent cx="2127250" cy="679450"/>
          <wp:effectExtent l="0" t="0" r="6350" b="6350"/>
          <wp:wrapSquare wrapText="bothSides"/>
          <wp:docPr id="7" name="Рисунок 7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68752352"/>
        <w:placeholder>
          <w:docPart w:val="F14FD4A13FDF4DD3BB1402F4611A9FE4"/>
        </w:placeholder>
        <w:temporary/>
        <w:showingPlcHdr/>
      </w:sdtPr>
      <w:sdtEndPr/>
      <w:sdtContent>
        <w:r>
          <w:t>[Введите текст]</w:t>
        </w:r>
      </w:sdtContent>
    </w:sdt>
  </w:p>
  <w:p w:rsidR="00A27B28" w:rsidRDefault="00A27B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 chromakey="white"/>
      </v:shape>
    </w:pict>
  </w:numPicBullet>
  <w:numPicBullet w:numPicBulletId="1">
    <w:pict>
      <v:shape id="Рисунок 2" o:spid="_x0000_i1027" type="#_x0000_t75" style="width:14.25pt;height:14.25pt;visibility:visible;mso-wrap-style:square" o:bullet="t">
        <v:imagedata r:id="rId2" o:title="" chromakey="white"/>
      </v:shape>
    </w:pict>
  </w:numPicBullet>
  <w:abstractNum w:abstractNumId="0">
    <w:nsid w:val="35751233"/>
    <w:multiLevelType w:val="hybridMultilevel"/>
    <w:tmpl w:val="9FA045DA"/>
    <w:lvl w:ilvl="0" w:tplc="2746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E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D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9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0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C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D71DB0"/>
    <w:multiLevelType w:val="hybridMultilevel"/>
    <w:tmpl w:val="5262F402"/>
    <w:lvl w:ilvl="0" w:tplc="790E8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2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6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0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E7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A9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0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4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581919"/>
    <w:multiLevelType w:val="hybridMultilevel"/>
    <w:tmpl w:val="111CB87E"/>
    <w:lvl w:ilvl="0" w:tplc="364E96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A9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EF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E5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4F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645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02A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E9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F64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3E12AC"/>
    <w:multiLevelType w:val="hybridMultilevel"/>
    <w:tmpl w:val="F7FAFDCA"/>
    <w:lvl w:ilvl="0" w:tplc="CBFC1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88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21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81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EE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BFB38F3"/>
    <w:multiLevelType w:val="hybridMultilevel"/>
    <w:tmpl w:val="07E8A6B6"/>
    <w:lvl w:ilvl="0" w:tplc="14BE03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AD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E2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05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62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68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2B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4D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0F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dPmQzZI5WBMbql8fL1O+US3sds=" w:salt="+oLarOVfgTr7qLeQP0c6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13A13"/>
    <w:rsid w:val="0005746B"/>
    <w:rsid w:val="00076F6A"/>
    <w:rsid w:val="000974D3"/>
    <w:rsid w:val="001563F1"/>
    <w:rsid w:val="00162BDB"/>
    <w:rsid w:val="00184936"/>
    <w:rsid w:val="0020184C"/>
    <w:rsid w:val="002A6C4E"/>
    <w:rsid w:val="0032132D"/>
    <w:rsid w:val="00367E46"/>
    <w:rsid w:val="00396501"/>
    <w:rsid w:val="004008CE"/>
    <w:rsid w:val="00447577"/>
    <w:rsid w:val="004D02BC"/>
    <w:rsid w:val="0051601A"/>
    <w:rsid w:val="0056149F"/>
    <w:rsid w:val="0060413D"/>
    <w:rsid w:val="00701B3B"/>
    <w:rsid w:val="00702A32"/>
    <w:rsid w:val="00727D16"/>
    <w:rsid w:val="007B2E18"/>
    <w:rsid w:val="007B52B6"/>
    <w:rsid w:val="007F234A"/>
    <w:rsid w:val="00802270"/>
    <w:rsid w:val="0080535A"/>
    <w:rsid w:val="008579F7"/>
    <w:rsid w:val="008642E2"/>
    <w:rsid w:val="0088046D"/>
    <w:rsid w:val="008D0CCE"/>
    <w:rsid w:val="009F7A05"/>
    <w:rsid w:val="00A27B28"/>
    <w:rsid w:val="00A536A2"/>
    <w:rsid w:val="00AA2B00"/>
    <w:rsid w:val="00B32CE7"/>
    <w:rsid w:val="00C27B34"/>
    <w:rsid w:val="00C31E82"/>
    <w:rsid w:val="00CA2644"/>
    <w:rsid w:val="00CE43E0"/>
    <w:rsid w:val="00EE5202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B28"/>
  </w:style>
  <w:style w:type="paragraph" w:styleId="a8">
    <w:name w:val="footer"/>
    <w:basedOn w:val="a"/>
    <w:link w:val="a9"/>
    <w:uiPriority w:val="99"/>
    <w:unhideWhenUsed/>
    <w:rsid w:val="00A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B28"/>
  </w:style>
  <w:style w:type="character" w:styleId="aa">
    <w:name w:val="Hyperlink"/>
    <w:basedOn w:val="a0"/>
    <w:uiPriority w:val="99"/>
    <w:unhideWhenUsed/>
    <w:rsid w:val="00201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B28"/>
  </w:style>
  <w:style w:type="paragraph" w:styleId="a8">
    <w:name w:val="footer"/>
    <w:basedOn w:val="a"/>
    <w:link w:val="a9"/>
    <w:uiPriority w:val="99"/>
    <w:unhideWhenUsed/>
    <w:rsid w:val="00A2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B28"/>
  </w:style>
  <w:style w:type="character" w:styleId="aa">
    <w:name w:val="Hyperlink"/>
    <w:basedOn w:val="a0"/>
    <w:uiPriority w:val="99"/>
    <w:unhideWhenUsed/>
    <w:rsid w:val="00201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kodeks://link/d?nd=57850661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578505716" TargetMode="External"/><Relationship Id="rId17" Type="http://schemas.openxmlformats.org/officeDocument/2006/relationships/hyperlink" Target="kodeks://link/d?nd=1200073043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350167193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72831873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727929407" TargetMode="External"/><Relationship Id="rId14" Type="http://schemas.openxmlformats.org/officeDocument/2006/relationships/hyperlink" Target="kodeks://link/d?nd=3501125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4FD4A13FDF4DD3BB1402F4611A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991DD-8C5F-4832-A0CF-092C2BEAEE38}"/>
      </w:docPartPr>
      <w:docPartBody>
        <w:p w:rsidR="007F319E" w:rsidRDefault="00FD120D" w:rsidP="00FD120D">
          <w:pPr>
            <w:pStyle w:val="F14FD4A13FDF4DD3BB1402F4611A9FE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0D"/>
    <w:rsid w:val="007F319E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4FD4A13FDF4DD3BB1402F4611A9FE4">
    <w:name w:val="F14FD4A13FDF4DD3BB1402F4611A9FE4"/>
    <w:rsid w:val="00FD12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4FD4A13FDF4DD3BB1402F4611A9FE4">
    <w:name w:val="F14FD4A13FDF4DD3BB1402F4611A9FE4"/>
    <w:rsid w:val="00FD1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755</Words>
  <Characters>4306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Курышева Светлана Сергеевна</cp:lastModifiedBy>
  <cp:revision>20</cp:revision>
  <dcterms:created xsi:type="dcterms:W3CDTF">2022-04-13T13:52:00Z</dcterms:created>
  <dcterms:modified xsi:type="dcterms:W3CDTF">2022-04-18T14:49:00Z</dcterms:modified>
</cp:coreProperties>
</file>